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00B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文化墙主标题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科技守护能源命脉 —— 微震监测技术筑牢储气库安全防线</w:t>
      </w:r>
    </w:p>
    <w:p w14:paraId="2910920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48A5557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使命担当 · 安全为基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能源安全，监测先行。在我国能源结构转型的关键时期，天然气调峰保供能力至关重要。储气库作为“地下天然气银行”，其结构性完整与动态安全直接关系到国家能源战略与民生保障。我们肩负时代使命，以井中微震监测技术为核心，构建“全天候、高精度、深覆盖”的安全监测体系，精准感知地下动态，为能源储备设施构筑一道无形却坚实的技术防线。</w:t>
      </w:r>
    </w:p>
    <w:p w14:paraId="6C5110B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技术体系 · 立体感知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SL06井中微震监测系统是我们自主研发的综合性技术平台，专为储气库浅井环境设计，具备精准、实时、多维的立体感知能力：</w:t>
      </w:r>
    </w:p>
    <w:p w14:paraId="43BCD0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浅井专用推靠与耦合技术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针对100米以内浅井工况，系统采用机械式推靠机构，确保三分量检波器与井壁实现最优耦合，最大限度保障高频弱信号的有效接收，即便在丘陵地带松散层或复杂岩性地层中，依然保持采集稳定性。</w:t>
      </w:r>
    </w:p>
    <w:p w14:paraId="5EF3F5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多级探头同步采集架构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系统支持双探头及以上级联部署，形成井下立体阵列，实现不同深度地层振动信号的同步采集与关联分析，有效提升微震事件定位精度，并对震源机制进行初步反演。</w:t>
      </w:r>
    </w:p>
    <w:p w14:paraId="777BCF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全链路智能数据传输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集成4G/5C无线通信与边缘计算能力，监测数据经内置SIM卡路由器实时回传至中心云平台；支持远程参数配置与设备状态诊断，构建“井场–云端–用户端”一体化数据链路。</w:t>
      </w:r>
    </w:p>
    <w:p w14:paraId="52C582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离网式绿色能源系统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采用高效单晶硅太阳能板与大容量锂蓄电池组（12V/200Ah）构建离网供电系统，具备智能充放电管理、防反接及过载保护，确保野外台站在无人值守模式下长效稳定运行。</w:t>
      </w:r>
    </w:p>
    <w:p w14:paraId="4E91EA6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台站建设 · 标准规范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西南某丘陵地带储气库微震监测台站是SL06系统标准化建设的典范，全面体现我们在工程设计、集成与运维方面的系统能力：</w:t>
      </w:r>
    </w:p>
    <w:p w14:paraId="6DF38B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井孔工程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：观测井深度100米，全井段井斜控制在5°以内，完井后实施高标准固井并加装重型金属护井盖，确保持久安全。</w:t>
      </w:r>
    </w:p>
    <w:p w14:paraId="7E368E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设施集成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：浇筑3m×3m混凝土平台作为设备基座，安装一体化防雨配电箱，内部集成供电管理、通信主机、防雷与接地模块，实现设备集中化、规范化布设。</w:t>
      </w:r>
    </w:p>
    <w:p w14:paraId="317A55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能源与通信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：太阳能系统专为蓄电池充电，配备4块12V蓄电池并联提升续航；数据传输依托工业级无线路由器，实现采集数据与设备状态信息双向透明传输。</w:t>
      </w:r>
    </w:p>
    <w:p w14:paraId="53CC08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安全防护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：平台周边设置金属防护栅栏并配备安全锁，既防外力破坏，也保障运维操作安全，整体满足无人值守长期运行要求。</w:t>
      </w:r>
    </w:p>
    <w:p w14:paraId="402FD3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B6590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442B65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系统优势 · 对比彰显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与地面监测相比，SL06井中监测系统具备显著技术优势：</w:t>
      </w:r>
    </w:p>
    <w:p w14:paraId="1DD8F5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信号质量高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：同层或近层观测，有效避开地表噪声，采集数据频带更宽，初至清晰，事件识别与定位精度显著提升。</w:t>
      </w:r>
    </w:p>
    <w:p w14:paraId="09E1D9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监测深度大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：直接布设在目标层位附近，对深部微破裂响应更灵敏，可捕捉-2.0级以上极微震事件。</w:t>
      </w:r>
    </w:p>
    <w:p w14:paraId="6FFE79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专业设计强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：设备耐高温、高压、高绝缘、抗腐蚀，适应井下恶劣环境，可靠性经过严苛工况验证。</w:t>
      </w:r>
    </w:p>
    <w:p w14:paraId="594565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289BC36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1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3BB80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项目成果 · 实战验证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在重庆相国寺储气库等多个重点项目中，SL06系统实现规模化部署与应用，取得显著成效：</w:t>
      </w:r>
    </w:p>
    <w:p w14:paraId="5CAF42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精准刻画注采过程中微震活动时空演化规律，揭示地层应力变化与气体运移关联特征。</w:t>
      </w:r>
    </w:p>
    <w:p w14:paraId="7B47FE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成功识别储层内因压力波动诱发的微破裂，为评价盖层密封性与储库完整性提供关键数据支撑。</w:t>
      </w:r>
    </w:p>
    <w:p w14:paraId="669B5B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系统持续稳定运行，数据可用率达95%以上，为储气库动态调控与风险预警提供了科学、可靠的决策依据。</w:t>
      </w:r>
    </w:p>
    <w:p w14:paraId="7349B0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6A2AB5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3B3532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文化内核 · 创新致远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每一组波形记录的背后，是我们对技术创新的不懈追求；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每一口监测井的建成，都凝聚着我们对细节的严谨把控。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从探井下井推靠、采集参数优化，到数据传输校验与震源定位分析，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我们始终坚持“现场经验与规范标准相结合”，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用专业能力践行责任，以科技力量捍卫能源安全。</w:t>
      </w:r>
    </w:p>
    <w:p w14:paraId="559531E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7AFD4B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展望未来 · 智领绿色能源新时代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我们将持续聚焦深地领域监测技术，拓展微震技术在储气库、油气藏管理、地热开发及碳封存等场景的创新应用。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通过构建“监测–诊断–预警–决策”一体化技术平台，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以智慧感知赋能能源行业绿色、安全、高效发展，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携手合作伙伴，共同迎接清洁低碳、智能互联的能源未来。</w:t>
      </w:r>
    </w:p>
    <w:p w14:paraId="7A054FA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AA2ABA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尾标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科技为基 · 安全为本 · 创新为魂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青岛丰年科技发展有限责任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公司 | 专注能源安全监测</w:t>
      </w:r>
    </w:p>
    <w:p w14:paraId="01B27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341D8"/>
    <w:rsid w:val="686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1090</Characters>
  <Lines>0</Lines>
  <Paragraphs>0</Paragraphs>
  <TotalTime>13</TotalTime>
  <ScaleCrop>false</ScaleCrop>
  <LinksUpToDate>false</LinksUpToDate>
  <CharactersWithSpaces>1094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2025-11-12T03:18:00Z</dcterms:created>
  <dc:creator>Administrator</dc:creator>
  <cp:lastModifiedBy>Tin</cp:lastModifiedBy>
  <dcterms:modified xsi:type="dcterms:W3CDTF">2025-11-12T05:21:18Z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eyJoZGlkIjoiNTJkZjUwYTE4NTA4ZTQwNmNjYmIyZWJiMTY3MDI1NzAiLCJ1c2VySWQiOiI2MjgxNjIwNzcifQ==</vt:lpwstr>
  </property>
  <property fmtid="{D5CDD505-2E9C-101B-9397-08002B2CF9AE}" pid="4" name="ICV">
    <vt:lpwstr>E62C4284757D42A6A4DC6D357FA9DD96_12</vt:lpwstr>
  </property>
</Properties>
</file>